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D47540" w:rsidRDefault="00365AF6" w:rsidP="00750038">
      <w:pPr>
        <w:pStyle w:val="a3"/>
        <w:ind w:firstLine="0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D47540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B4E44" w:rsidRPr="00D47540">
        <w:rPr>
          <w:rFonts w:eastAsia="Times New Roman" w:cs="Times New Roman"/>
          <w:b/>
          <w:bCs/>
          <w:spacing w:val="20"/>
          <w:szCs w:val="28"/>
        </w:rPr>
        <w:t>СРЕДНЕСИБИРСКОГО</w:t>
      </w:r>
      <w:r w:rsidRPr="00D47540">
        <w:rPr>
          <w:rFonts w:eastAsia="Times New Roman" w:cs="Times New Roman"/>
          <w:b/>
          <w:bCs/>
          <w:spacing w:val="20"/>
          <w:szCs w:val="28"/>
        </w:rPr>
        <w:t xml:space="preserve"> СЕЛЬСОВЕТА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D47540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D47540" w:rsidRDefault="00365AF6" w:rsidP="00750038">
      <w:pPr>
        <w:ind w:firstLine="0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7A30BB" w:rsidRPr="00D47540" w:rsidRDefault="007A30BB" w:rsidP="007A30B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47540">
        <w:rPr>
          <w:rFonts w:cs="Times New Roman"/>
          <w:b/>
          <w:szCs w:val="28"/>
        </w:rPr>
        <w:t>ПОСТАНОВЛЕНИЕ</w:t>
      </w:r>
    </w:p>
    <w:p w:rsidR="00750038" w:rsidRPr="00D47540" w:rsidRDefault="00750038" w:rsidP="00BA171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734CFE" w:rsidRDefault="00734CFE" w:rsidP="00734CFE">
      <w:pPr>
        <w:jc w:val="center"/>
      </w:pPr>
      <w:r>
        <w:t>_______2022                                                                                                    №________</w:t>
      </w:r>
    </w:p>
    <w:p w:rsidR="0015653B" w:rsidRPr="00D47540" w:rsidRDefault="00DF248E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 w:rsidRPr="00D47540">
        <w:rPr>
          <w:rFonts w:eastAsia="Times New Roman" w:cs="Times New Roman"/>
          <w:bCs/>
          <w:szCs w:val="28"/>
        </w:rPr>
        <w:t>п</w:t>
      </w:r>
      <w:r w:rsidR="00365AF6" w:rsidRPr="00D47540">
        <w:rPr>
          <w:rFonts w:eastAsia="Times New Roman" w:cs="Times New Roman"/>
          <w:bCs/>
          <w:szCs w:val="28"/>
        </w:rPr>
        <w:t xml:space="preserve">. </w:t>
      </w:r>
      <w:r w:rsidRPr="00D47540">
        <w:rPr>
          <w:rFonts w:eastAsia="Times New Roman" w:cs="Times New Roman"/>
          <w:bCs/>
          <w:szCs w:val="28"/>
        </w:rPr>
        <w:t>Среднесибирский</w:t>
      </w:r>
    </w:p>
    <w:p w:rsidR="00365AF6" w:rsidRPr="00D47540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 w:val="16"/>
          <w:szCs w:val="16"/>
        </w:rPr>
      </w:pPr>
      <w:r w:rsidRPr="00D47540">
        <w:rPr>
          <w:rFonts w:eastAsia="Times New Roman" w:cs="Times New Roman"/>
          <w:szCs w:val="28"/>
        </w:rPr>
        <w:t xml:space="preserve"> </w:t>
      </w:r>
    </w:p>
    <w:p w:rsidR="00750038" w:rsidRDefault="00750038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Pr="002A448C" w:rsidRDefault="002A448C" w:rsidP="002A448C">
      <w:pPr>
        <w:pStyle w:val="24"/>
        <w:shd w:val="clear" w:color="auto" w:fill="auto"/>
        <w:spacing w:before="0" w:after="0"/>
        <w:ind w:right="5360"/>
        <w:rPr>
          <w:sz w:val="28"/>
          <w:szCs w:val="28"/>
        </w:rPr>
      </w:pPr>
      <w:r w:rsidRPr="002A448C">
        <w:rPr>
          <w:sz w:val="28"/>
          <w:szCs w:val="28"/>
        </w:rPr>
        <w:t>О финансовых условиях осущест</w:t>
      </w:r>
      <w:r w:rsidRPr="002A448C">
        <w:rPr>
          <w:sz w:val="28"/>
          <w:szCs w:val="28"/>
        </w:rPr>
        <w:t>в</w:t>
      </w:r>
      <w:r w:rsidRPr="002A448C">
        <w:rPr>
          <w:sz w:val="28"/>
          <w:szCs w:val="28"/>
        </w:rPr>
        <w:t xml:space="preserve">ления закупок товаров, работ, услуг за счет средств бюджета </w:t>
      </w:r>
      <w:r>
        <w:rPr>
          <w:sz w:val="28"/>
          <w:szCs w:val="28"/>
        </w:rPr>
        <w:t>Среднес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бирского сельсовета </w:t>
      </w:r>
      <w:r w:rsidRPr="002A448C">
        <w:rPr>
          <w:sz w:val="28"/>
          <w:szCs w:val="28"/>
        </w:rPr>
        <w:t>Тальменского района</w:t>
      </w:r>
      <w:r>
        <w:rPr>
          <w:sz w:val="28"/>
          <w:szCs w:val="28"/>
        </w:rPr>
        <w:t xml:space="preserve"> Алтайского края</w:t>
      </w: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Default="002A448C" w:rsidP="008973CE">
      <w:pPr>
        <w:rPr>
          <w:rFonts w:eastAsia="Times New Roman" w:cs="Times New Roman"/>
          <w:sz w:val="16"/>
          <w:szCs w:val="16"/>
        </w:rPr>
      </w:pPr>
    </w:p>
    <w:p w:rsidR="002A448C" w:rsidRPr="00B331E4" w:rsidRDefault="002A448C" w:rsidP="008973CE">
      <w:pPr>
        <w:rPr>
          <w:rFonts w:eastAsia="Times New Roman" w:cs="Times New Roman"/>
          <w:sz w:val="16"/>
          <w:szCs w:val="16"/>
        </w:rPr>
      </w:pPr>
    </w:p>
    <w:p w:rsidR="003B2168" w:rsidRPr="00D47540" w:rsidRDefault="002A448C" w:rsidP="003B2168">
      <w:pPr>
        <w:tabs>
          <w:tab w:val="left" w:pos="993"/>
        </w:tabs>
        <w:ind w:firstLine="567"/>
        <w:rPr>
          <w:iCs/>
          <w:szCs w:val="28"/>
        </w:rPr>
      </w:pPr>
      <w:r>
        <w:t>В соответствии с Федеральным законом от 05.04.2013 № 44-ФЗ «О ко</w:t>
      </w:r>
      <w:r>
        <w:t>н</w:t>
      </w:r>
      <w:r>
        <w:t>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нужд», постановлением Администрации Алта</w:t>
      </w:r>
      <w:r>
        <w:t>й</w:t>
      </w:r>
      <w:r>
        <w:t>ского края от 29.12.2015 № 530 «О финансовых условиях осуществления закупок товаров, работ и услуг за счет средств краевого бюджета», в целях повышения эффективности осуществления закупок товаров, работ и услуг для муниципал</w:t>
      </w:r>
      <w:r>
        <w:t>ь</w:t>
      </w:r>
      <w:r>
        <w:t>ных нужд,</w:t>
      </w:r>
      <w:r w:rsidR="003B2168" w:rsidRPr="00D47540">
        <w:rPr>
          <w:iCs/>
          <w:szCs w:val="28"/>
        </w:rPr>
        <w:t xml:space="preserve"> </w:t>
      </w:r>
    </w:p>
    <w:p w:rsidR="002E52B4" w:rsidRDefault="002E52B4" w:rsidP="002E52B4">
      <w:pPr>
        <w:spacing w:before="120" w:after="120" w:line="300" w:lineRule="exact"/>
        <w:ind w:firstLine="680"/>
        <w:jc w:val="center"/>
        <w:rPr>
          <w:rFonts w:eastAsia="Times New Roman" w:cs="Times New Roman"/>
          <w:szCs w:val="28"/>
        </w:rPr>
      </w:pPr>
      <w:r w:rsidRPr="00D47540">
        <w:rPr>
          <w:rFonts w:eastAsia="Times New Roman" w:cs="Times New Roman"/>
          <w:szCs w:val="28"/>
        </w:rPr>
        <w:t>ПОСТАНОВЛЯЮ: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265"/>
        </w:tabs>
        <w:spacing w:before="0" w:after="0"/>
        <w:ind w:firstLine="820"/>
        <w:jc w:val="both"/>
      </w:pPr>
      <w:r>
        <w:t>Муниципальные заказчики и иные юридические лица, осуществляющие з</w:t>
      </w:r>
      <w:r>
        <w:t>а</w:t>
      </w:r>
      <w:r>
        <w:t>купки за счет средств бюджета Среднесибирского сельсовета Тальменского района А</w:t>
      </w:r>
      <w:r>
        <w:t>л</w:t>
      </w:r>
      <w:r>
        <w:t>тайского края в соответствии с требованиями Федерального закона от 05.04.2013 № 44-ФЗ «О контрактной системе в сфере закупок товаров, работ, услуг для обеспечения г</w:t>
      </w:r>
      <w:r>
        <w:t>о</w:t>
      </w:r>
      <w:r>
        <w:t>сударственных и муниципальных нужд» (далее - «Федеральный закон») при заключ</w:t>
      </w:r>
      <w:r>
        <w:t>е</w:t>
      </w:r>
      <w:r>
        <w:t>нии муниципальных контрактов (договоров) (далее - «контракт») на поставку товаров, выполнение работ, оказание услуг, в 2022 г. вправе предусматривать авансовые плат</w:t>
      </w:r>
      <w:r>
        <w:t>е</w:t>
      </w:r>
      <w:r>
        <w:t>жи:</w:t>
      </w:r>
    </w:p>
    <w:p w:rsidR="001E16C2" w:rsidRP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281"/>
        </w:tabs>
        <w:spacing w:before="0" w:after="0"/>
        <w:ind w:firstLine="820"/>
        <w:jc w:val="both"/>
        <w:rPr>
          <w:sz w:val="2"/>
          <w:szCs w:val="2"/>
        </w:rPr>
      </w:pPr>
      <w:r>
        <w:t>в размере 100 процентов суммы контракта, но не более лимитов бюдже</w:t>
      </w:r>
      <w:r>
        <w:t>т</w:t>
      </w:r>
      <w:r>
        <w:t>ных обязательств, доведенных на соответствующий финансовый год по коду бюдже</w:t>
      </w:r>
      <w:r>
        <w:t>т</w:t>
      </w:r>
      <w:r>
        <w:t>ной классификации Российской Федерации (объема финансового обеспечения, пред</w:t>
      </w:r>
      <w:r>
        <w:t>у</w:t>
      </w:r>
      <w:r>
        <w:t>смотренного соглашением о предоставлении субсидии),- по контрактам на оказание услуг связи, гостиничных услуг (услуг по</w:t>
      </w:r>
    </w:p>
    <w:p w:rsidR="001E16C2" w:rsidRPr="001E16C2" w:rsidRDefault="001E16C2" w:rsidP="001E16C2">
      <w:pPr>
        <w:pStyle w:val="24"/>
        <w:shd w:val="clear" w:color="auto" w:fill="auto"/>
        <w:tabs>
          <w:tab w:val="left" w:pos="1281"/>
        </w:tabs>
        <w:spacing w:before="0" w:after="0"/>
        <w:ind w:left="820"/>
        <w:jc w:val="both"/>
        <w:rPr>
          <w:sz w:val="2"/>
          <w:szCs w:val="2"/>
        </w:rPr>
        <w:sectPr w:rsidR="001E16C2" w:rsidRPr="001E16C2" w:rsidSect="001E16C2">
          <w:pgSz w:w="11900" w:h="16840"/>
          <w:pgMar w:top="993" w:right="701" w:bottom="360" w:left="1418" w:header="0" w:footer="3" w:gutter="0"/>
          <w:cols w:space="720"/>
          <w:noEndnote/>
          <w:docGrid w:linePitch="360"/>
        </w:sectPr>
      </w:pPr>
    </w:p>
    <w:p w:rsidR="001E16C2" w:rsidRDefault="001E16C2" w:rsidP="001E16C2">
      <w:pPr>
        <w:pStyle w:val="24"/>
        <w:shd w:val="clear" w:color="auto" w:fill="auto"/>
        <w:spacing w:before="0" w:after="0"/>
        <w:jc w:val="both"/>
      </w:pPr>
      <w:r>
        <w:lastRenderedPageBreak/>
        <w:t>бронированию найму жилого помещения) при служебных командировках работников, на подписку на печатные издания и на их приобретение, на целевую контрактную по</w:t>
      </w:r>
      <w:r>
        <w:t>д</w:t>
      </w:r>
      <w:r>
        <w:t>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</w:t>
      </w:r>
      <w:r>
        <w:t>д</w:t>
      </w:r>
      <w:r>
        <w:t>министрации Среднесибирского сельсовета Тальменского района Алтайского края, на обучение на курсах повышения квалификации, приобретение авиа - и железнодоро</w:t>
      </w:r>
      <w:r>
        <w:t>ж</w:t>
      </w:r>
      <w:r>
        <w:t>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</w:t>
      </w:r>
      <w:r>
        <w:t>в</w:t>
      </w:r>
      <w:r>
        <w:t>томобильного транспорта, на обязательное страхование гражданской ответственности владельцев автотранспортных средств,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 проверки до</w:t>
      </w:r>
      <w:r>
        <w:t>с</w:t>
      </w:r>
      <w:r>
        <w:t>товерности определения сметной стоимости объекта, на оплату организационных взн</w:t>
      </w:r>
      <w:r>
        <w:t>о</w:t>
      </w:r>
      <w:r>
        <w:t>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1"/>
        </w:tabs>
        <w:spacing w:before="0" w:after="0"/>
        <w:ind w:firstLine="820"/>
        <w:jc w:val="both"/>
      </w:pPr>
      <w:r>
        <w:t>в размере до 30 процентов суммы контракта, но не более 30 процентов л</w:t>
      </w:r>
      <w:r>
        <w:t>и</w:t>
      </w:r>
      <w:r>
        <w:t>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</w:t>
      </w:r>
      <w:r>
        <w:t>е</w:t>
      </w:r>
      <w:r>
        <w:t>чения, предусмотренного соглашением о предоставлении субсидии), - по остальным контрактам, за исключением указанных в пункте 2 настоящего постановления, а также если иное не предусмотрено нормативными правовыми актами Российской Федерации и Алтайского края;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5"/>
          <w:tab w:val="left" w:pos="1773"/>
          <w:tab w:val="left" w:pos="2824"/>
          <w:tab w:val="left" w:pos="3381"/>
          <w:tab w:val="left" w:pos="4850"/>
          <w:tab w:val="left" w:pos="6386"/>
          <w:tab w:val="left" w:pos="8205"/>
          <w:tab w:val="left" w:pos="9256"/>
        </w:tabs>
        <w:spacing w:before="0" w:after="0"/>
        <w:ind w:firstLine="820"/>
        <w:jc w:val="both"/>
      </w:pPr>
      <w:r>
        <w:t>в</w:t>
      </w:r>
      <w:r>
        <w:tab/>
        <w:t>размере</w:t>
      </w:r>
      <w:r>
        <w:tab/>
        <w:t>30</w:t>
      </w:r>
      <w:r>
        <w:tab/>
        <w:t>процентов</w:t>
      </w:r>
      <w:r>
        <w:tab/>
        <w:t>стоимости</w:t>
      </w:r>
      <w:r>
        <w:tab/>
        <w:t>подлежащего</w:t>
      </w:r>
      <w:r>
        <w:tab/>
        <w:t>оплате</w:t>
      </w:r>
      <w:r>
        <w:tab/>
        <w:t>об</w:t>
      </w:r>
      <w:r>
        <w:t>ъ</w:t>
      </w:r>
      <w:r>
        <w:t>ема потребления электрической энергии (мощности) в месяце, за который осуществл</w:t>
      </w:r>
      <w:r>
        <w:t>я</w:t>
      </w:r>
      <w:r>
        <w:t>ется оплата;</w:t>
      </w:r>
    </w:p>
    <w:p w:rsidR="001E16C2" w:rsidRDefault="001E16C2" w:rsidP="001E16C2">
      <w:pPr>
        <w:pStyle w:val="24"/>
        <w:numPr>
          <w:ilvl w:val="1"/>
          <w:numId w:val="5"/>
        </w:numPr>
        <w:shd w:val="clear" w:color="auto" w:fill="auto"/>
        <w:tabs>
          <w:tab w:val="left" w:pos="1315"/>
          <w:tab w:val="left" w:pos="1773"/>
          <w:tab w:val="left" w:pos="2824"/>
          <w:tab w:val="left" w:pos="3381"/>
          <w:tab w:val="left" w:pos="4850"/>
          <w:tab w:val="left" w:pos="6386"/>
          <w:tab w:val="left" w:pos="8205"/>
          <w:tab w:val="left" w:pos="9256"/>
        </w:tabs>
        <w:spacing w:before="0" w:after="0"/>
        <w:ind w:firstLine="820"/>
        <w:jc w:val="both"/>
      </w:pPr>
      <w:r>
        <w:t>в</w:t>
      </w:r>
      <w:r>
        <w:tab/>
        <w:t>размере</w:t>
      </w:r>
      <w:r>
        <w:tab/>
        <w:t>40</w:t>
      </w:r>
      <w:r>
        <w:tab/>
        <w:t>процентов</w:t>
      </w:r>
      <w:r>
        <w:tab/>
        <w:t>стоимости</w:t>
      </w:r>
      <w:r>
        <w:tab/>
        <w:t>подлежащего</w:t>
      </w:r>
      <w:r>
        <w:tab/>
        <w:t>оплате</w:t>
      </w:r>
      <w:r>
        <w:tab/>
        <w:t>об</w:t>
      </w:r>
      <w:r>
        <w:t>ъ</w:t>
      </w:r>
      <w:r>
        <w:t>ема потребления электрической энергии (мощности) в месяце, за который осуществл</w:t>
      </w:r>
      <w:r>
        <w:t>я</w:t>
      </w:r>
      <w:r>
        <w:t>ется оплата.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/>
        <w:ind w:firstLine="820"/>
        <w:jc w:val="both"/>
      </w:pPr>
      <w:r>
        <w:t>Установить, что в 2022 г. авансовые платежи не предусматриваются на по</w:t>
      </w:r>
      <w:r>
        <w:t>д</w:t>
      </w:r>
      <w:r>
        <w:t>рядные работы по капитальному ремонту, сносу объектов капитального строительства муниципальной собственности, за исключением выполнения таких работ и приобрет</w:t>
      </w:r>
      <w:r>
        <w:t>е</w:t>
      </w:r>
      <w:r>
        <w:t>ния имущества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</w:t>
      </w:r>
      <w:r>
        <w:t>и</w:t>
      </w:r>
      <w:r>
        <w:t>дации чрезвычайных ситуаций) и (или) ликвидации чрезвычайной ситуации.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/>
        <w:ind w:firstLine="820"/>
        <w:jc w:val="both"/>
      </w:pPr>
      <w:r>
        <w:t>Установить, что при проведении конкурсов и аукционов на право заключения контрактов на выполнение работ по строительству, реконструкции,</w:t>
      </w:r>
    </w:p>
    <w:p w:rsidR="001E16C2" w:rsidRDefault="001E16C2" w:rsidP="001E16C2">
      <w:pPr>
        <w:rPr>
          <w:sz w:val="2"/>
          <w:szCs w:val="2"/>
        </w:rPr>
        <w:sectPr w:rsidR="001E16C2" w:rsidSect="001E16C2">
          <w:pgSz w:w="11900" w:h="16840"/>
          <w:pgMar w:top="1134" w:right="701" w:bottom="360" w:left="1418" w:header="0" w:footer="3" w:gutter="0"/>
          <w:cols w:space="720"/>
          <w:noEndnote/>
          <w:docGrid w:linePitch="360"/>
        </w:sectPr>
      </w:pP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/>
        <w:jc w:val="both"/>
      </w:pPr>
      <w:r>
        <w:lastRenderedPageBreak/>
        <w:t>капитальному ремонту объектов капитального строительства за счет средств бю</w:t>
      </w:r>
      <w:r>
        <w:t>д</w:t>
      </w:r>
      <w:r>
        <w:t>жета Среднесибирского сельсовета Тальменского района Алтайского края, за и</w:t>
      </w:r>
      <w:r>
        <w:t>с</w:t>
      </w:r>
      <w:r>
        <w:t>ключением указанных в пункте 5 настоящего постановления, должны предусма</w:t>
      </w:r>
      <w:r>
        <w:t>т</w:t>
      </w:r>
      <w:r>
        <w:t>риваться следующие условия:</w:t>
      </w: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 w:firstLine="720"/>
        <w:jc w:val="both"/>
      </w:pPr>
      <w:r>
        <w:t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статьями 28 - 30 Федерального закона от 05.04.2013 № 44-ФЗ «О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 (далее - «Закон № 44-ФЗ») и участником з</w:t>
      </w:r>
      <w:r>
        <w:t>а</w:t>
      </w:r>
      <w:r>
        <w:t>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организация);</w:t>
      </w:r>
    </w:p>
    <w:p w:rsidR="001E16C2" w:rsidRDefault="001E16C2" w:rsidP="001E16C2">
      <w:pPr>
        <w:pStyle w:val="24"/>
        <w:shd w:val="clear" w:color="auto" w:fill="auto"/>
        <w:spacing w:before="0" w:after="0" w:line="312" w:lineRule="exact"/>
        <w:ind w:left="480" w:firstLine="720"/>
        <w:jc w:val="both"/>
      </w:pPr>
      <w:r>
        <w:t>обеспечение исполнения государственного (муниципального) контракта в размере, предусмотренном статьей 96 Закона № 44-ФЗ, но не менее 10 процентов его начальной (максимальной) цены либо его цены, если закупка осуществлена в соответствии с пунктом 1 части 1 статьи 30 Закона № 44-ФЗ.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 w:line="312" w:lineRule="exact"/>
        <w:ind w:left="480" w:firstLine="720"/>
        <w:jc w:val="both"/>
      </w:pPr>
      <w:r>
        <w:t>Установить, что при заключении муниципальных контрактов на выпо</w:t>
      </w:r>
      <w:r>
        <w:t>л</w:t>
      </w:r>
      <w:r>
        <w:t>нение работ по строительству и реконструкции (модернизации) объектов кап</w:t>
      </w:r>
      <w:r>
        <w:t>и</w:t>
      </w:r>
      <w:r>
        <w:t>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</w:t>
      </w:r>
      <w:r>
        <w:t>а</w:t>
      </w:r>
      <w:r>
        <w:t>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</w:t>
      </w:r>
      <w:r>
        <w:t>о</w:t>
      </w:r>
      <w:r>
        <w:t>го вида).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 w:line="312" w:lineRule="exact"/>
        <w:ind w:left="480" w:firstLine="720"/>
        <w:jc w:val="both"/>
      </w:pPr>
      <w:r>
        <w:t>Установить, что при проведении конкурсов и аукционов на право з</w:t>
      </w:r>
      <w:r>
        <w:t>а</w:t>
      </w:r>
      <w:r>
        <w:t>ключения контрактов на выполнение работ по обеспечению дорожной деятельн</w:t>
      </w:r>
      <w:r>
        <w:t>о</w:t>
      </w:r>
      <w:r>
        <w:t>сти на автомобильных дорогах местного значения обеспечение заявки на участие в закупках должно быть предусмотрено в размере 1 процента начальной (макс</w:t>
      </w:r>
      <w:r>
        <w:t>и</w:t>
      </w:r>
      <w:r>
        <w:t>мальной) цены контракта, обеспечение исполнения контракта - в размере 10 пр</w:t>
      </w:r>
      <w:r>
        <w:t>о</w:t>
      </w:r>
      <w:r>
        <w:t>центов его начальной (максимальной) цены либо его цены, если закупка осущест</w:t>
      </w:r>
      <w:r>
        <w:t>в</w:t>
      </w:r>
      <w:r>
        <w:t>лена в соответствии с пунктом 1 части 1 статьи 30 Закона № 44-ФЗ.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616"/>
        </w:tabs>
        <w:spacing w:before="0" w:after="0"/>
        <w:ind w:left="480" w:firstLine="620"/>
      </w:pPr>
      <w:r>
        <w:t>Настоящее постановление распространяет свое действие на правоотн</w:t>
      </w:r>
      <w:r>
        <w:t>о</w:t>
      </w:r>
      <w:r>
        <w:t>шения, возникшие с 01.01.2022 года.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 xml:space="preserve">Опубликовать настоящее постановление в установленном порядке </w:t>
      </w:r>
    </w:p>
    <w:p w:rsidR="001E16C2" w:rsidRDefault="001E16C2" w:rsidP="001E16C2">
      <w:pPr>
        <w:pStyle w:val="24"/>
        <w:numPr>
          <w:ilvl w:val="0"/>
          <w:numId w:val="5"/>
        </w:numPr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 xml:space="preserve"> Контроль за исполнением постановления оставляю за  собой.</w:t>
      </w: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</w:p>
    <w:p w:rsidR="001E16C2" w:rsidRDefault="001E16C2" w:rsidP="001E16C2">
      <w:pPr>
        <w:pStyle w:val="24"/>
        <w:shd w:val="clear" w:color="auto" w:fill="auto"/>
        <w:tabs>
          <w:tab w:val="left" w:pos="1413"/>
        </w:tabs>
        <w:spacing w:before="0" w:after="0"/>
        <w:ind w:left="1100"/>
        <w:jc w:val="both"/>
      </w:pPr>
      <w:r>
        <w:t>Глава сельсовета                                                                             В.Я. Эрмиш</w:t>
      </w:r>
    </w:p>
    <w:p w:rsidR="001E16C2" w:rsidRPr="00D47540" w:rsidRDefault="001E16C2" w:rsidP="001E16C2">
      <w:pPr>
        <w:spacing w:before="120" w:after="120" w:line="300" w:lineRule="exact"/>
        <w:ind w:firstLine="680"/>
        <w:rPr>
          <w:rFonts w:eastAsia="Times New Roman" w:cs="Times New Roman"/>
          <w:szCs w:val="28"/>
        </w:rPr>
      </w:pPr>
    </w:p>
    <w:sectPr w:rsidR="001E16C2" w:rsidRPr="00D47540" w:rsidSect="001E16C2">
      <w:pgSz w:w="11906" w:h="16838" w:code="9"/>
      <w:pgMar w:top="993" w:right="701" w:bottom="709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70" w:rsidRDefault="00A14570" w:rsidP="00BE6517">
      <w:r>
        <w:separator/>
      </w:r>
    </w:p>
  </w:endnote>
  <w:endnote w:type="continuationSeparator" w:id="1">
    <w:p w:rsidR="00A14570" w:rsidRDefault="00A14570" w:rsidP="00BE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70" w:rsidRDefault="00A14570" w:rsidP="00BE6517">
      <w:r>
        <w:separator/>
      </w:r>
    </w:p>
  </w:footnote>
  <w:footnote w:type="continuationSeparator" w:id="1">
    <w:p w:rsidR="00A14570" w:rsidRDefault="00A14570" w:rsidP="00BE6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8A4E71"/>
    <w:multiLevelType w:val="hybridMultilevel"/>
    <w:tmpl w:val="5D88B634"/>
    <w:lvl w:ilvl="0" w:tplc="9282F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12986"/>
    <w:multiLevelType w:val="multilevel"/>
    <w:tmpl w:val="FA02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73A66"/>
    <w:multiLevelType w:val="multilevel"/>
    <w:tmpl w:val="FA02A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489"/>
    <w:rsid w:val="00002740"/>
    <w:rsid w:val="00030F7D"/>
    <w:rsid w:val="0005113C"/>
    <w:rsid w:val="00085380"/>
    <w:rsid w:val="000D3315"/>
    <w:rsid w:val="000F5F9A"/>
    <w:rsid w:val="00102D87"/>
    <w:rsid w:val="00132B05"/>
    <w:rsid w:val="00136D4D"/>
    <w:rsid w:val="0015653B"/>
    <w:rsid w:val="001662B9"/>
    <w:rsid w:val="001A1124"/>
    <w:rsid w:val="001A5E88"/>
    <w:rsid w:val="001B582E"/>
    <w:rsid w:val="001D1EAF"/>
    <w:rsid w:val="001E16C2"/>
    <w:rsid w:val="001F2B95"/>
    <w:rsid w:val="00274450"/>
    <w:rsid w:val="00277E52"/>
    <w:rsid w:val="00277F88"/>
    <w:rsid w:val="00280FC0"/>
    <w:rsid w:val="002821AA"/>
    <w:rsid w:val="0028369F"/>
    <w:rsid w:val="002A448C"/>
    <w:rsid w:val="002A4AA3"/>
    <w:rsid w:val="002B2DF5"/>
    <w:rsid w:val="002E52B4"/>
    <w:rsid w:val="003008C1"/>
    <w:rsid w:val="00353164"/>
    <w:rsid w:val="003651EC"/>
    <w:rsid w:val="00365AF6"/>
    <w:rsid w:val="00373D3A"/>
    <w:rsid w:val="00380971"/>
    <w:rsid w:val="003841EF"/>
    <w:rsid w:val="003929F9"/>
    <w:rsid w:val="003B2168"/>
    <w:rsid w:val="003B3B42"/>
    <w:rsid w:val="003B61DF"/>
    <w:rsid w:val="003C4B5A"/>
    <w:rsid w:val="003E2BC6"/>
    <w:rsid w:val="003E4C9C"/>
    <w:rsid w:val="003F5CBF"/>
    <w:rsid w:val="00417FDF"/>
    <w:rsid w:val="0042155E"/>
    <w:rsid w:val="00432C90"/>
    <w:rsid w:val="004504A4"/>
    <w:rsid w:val="00467A74"/>
    <w:rsid w:val="004E687A"/>
    <w:rsid w:val="004F1D58"/>
    <w:rsid w:val="0050138A"/>
    <w:rsid w:val="00506366"/>
    <w:rsid w:val="00553BE5"/>
    <w:rsid w:val="00555F2A"/>
    <w:rsid w:val="00585143"/>
    <w:rsid w:val="0058776E"/>
    <w:rsid w:val="00594530"/>
    <w:rsid w:val="005A7659"/>
    <w:rsid w:val="005B3E70"/>
    <w:rsid w:val="005E397A"/>
    <w:rsid w:val="005E70C9"/>
    <w:rsid w:val="00661613"/>
    <w:rsid w:val="006D1C19"/>
    <w:rsid w:val="006F6B1C"/>
    <w:rsid w:val="00703B52"/>
    <w:rsid w:val="00734CFE"/>
    <w:rsid w:val="00750038"/>
    <w:rsid w:val="007713EE"/>
    <w:rsid w:val="0078653A"/>
    <w:rsid w:val="007A30BB"/>
    <w:rsid w:val="007D1300"/>
    <w:rsid w:val="00813D79"/>
    <w:rsid w:val="00863AED"/>
    <w:rsid w:val="008649EB"/>
    <w:rsid w:val="008777C3"/>
    <w:rsid w:val="008973CE"/>
    <w:rsid w:val="008D7EA8"/>
    <w:rsid w:val="008E774F"/>
    <w:rsid w:val="009072A5"/>
    <w:rsid w:val="009305D4"/>
    <w:rsid w:val="00963D5B"/>
    <w:rsid w:val="009C1ED1"/>
    <w:rsid w:val="009D0081"/>
    <w:rsid w:val="00A04489"/>
    <w:rsid w:val="00A14570"/>
    <w:rsid w:val="00A2110F"/>
    <w:rsid w:val="00A346A7"/>
    <w:rsid w:val="00A6253C"/>
    <w:rsid w:val="00AC678B"/>
    <w:rsid w:val="00AE2F0F"/>
    <w:rsid w:val="00AF6E5B"/>
    <w:rsid w:val="00B13FA1"/>
    <w:rsid w:val="00B2780E"/>
    <w:rsid w:val="00B331E4"/>
    <w:rsid w:val="00B47505"/>
    <w:rsid w:val="00B760F7"/>
    <w:rsid w:val="00B81878"/>
    <w:rsid w:val="00B875F3"/>
    <w:rsid w:val="00BA171C"/>
    <w:rsid w:val="00BD7631"/>
    <w:rsid w:val="00BE6517"/>
    <w:rsid w:val="00C074E6"/>
    <w:rsid w:val="00C517EA"/>
    <w:rsid w:val="00C55C96"/>
    <w:rsid w:val="00CA650C"/>
    <w:rsid w:val="00CB695A"/>
    <w:rsid w:val="00CC23B9"/>
    <w:rsid w:val="00CD0C11"/>
    <w:rsid w:val="00CD1D14"/>
    <w:rsid w:val="00CD60BE"/>
    <w:rsid w:val="00D30813"/>
    <w:rsid w:val="00D35D62"/>
    <w:rsid w:val="00D47540"/>
    <w:rsid w:val="00D745E2"/>
    <w:rsid w:val="00DB328D"/>
    <w:rsid w:val="00DF248E"/>
    <w:rsid w:val="00E054A9"/>
    <w:rsid w:val="00E1214C"/>
    <w:rsid w:val="00EA06CE"/>
    <w:rsid w:val="00EA2DC9"/>
    <w:rsid w:val="00F230FD"/>
    <w:rsid w:val="00F47E60"/>
    <w:rsid w:val="00F55481"/>
    <w:rsid w:val="00F70E3D"/>
    <w:rsid w:val="00FB4E44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651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BE6517"/>
    <w:pPr>
      <w:keepNext/>
      <w:ind w:firstLine="0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BE6517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styleId="a6">
    <w:name w:val="Hyperlink"/>
    <w:basedOn w:val="a0"/>
    <w:unhideWhenUsed/>
    <w:rsid w:val="000F5F9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6517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E6517"/>
    <w:pPr>
      <w:suppressLineNumbers/>
      <w:tabs>
        <w:tab w:val="center" w:pos="4818"/>
        <w:tab w:val="right" w:pos="9637"/>
      </w:tabs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BE65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BE651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c">
    <w:name w:val="footnote text"/>
    <w:basedOn w:val="a"/>
    <w:link w:val="ad"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BE6517"/>
    <w:pPr>
      <w:autoSpaceDE w:val="0"/>
      <w:autoSpaceDN w:val="0"/>
      <w:adjustRightInd w:val="0"/>
      <w:ind w:firstLine="540"/>
      <w:jc w:val="center"/>
    </w:pPr>
    <w:rPr>
      <w:rFonts w:eastAsia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BE651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E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unhideWhenUsed/>
    <w:rsid w:val="00BE6517"/>
    <w:rPr>
      <w:vertAlign w:val="superscript"/>
    </w:rPr>
  </w:style>
  <w:style w:type="character" w:customStyle="1" w:styleId="af">
    <w:name w:val="Гипертекстовая ссылка"/>
    <w:uiPriority w:val="99"/>
    <w:rsid w:val="00BE6517"/>
    <w:rPr>
      <w:color w:val="106BBE"/>
    </w:rPr>
  </w:style>
  <w:style w:type="paragraph" w:customStyle="1" w:styleId="ConsPlusNormal">
    <w:name w:val="ConsPlusNormal"/>
    <w:rsid w:val="00BE65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E651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E6517"/>
    <w:pPr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BE6517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E6517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4"/>
    <w:uiPriority w:val="99"/>
    <w:semiHidden/>
    <w:unhideWhenUsed/>
    <w:rsid w:val="00BE6517"/>
    <w:pPr>
      <w:spacing w:after="12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rsid w:val="00BE6517"/>
  </w:style>
  <w:style w:type="paragraph" w:customStyle="1" w:styleId="af6">
    <w:name w:val="Прижатый влево"/>
    <w:basedOn w:val="a"/>
    <w:next w:val="a"/>
    <w:uiPriority w:val="99"/>
    <w:rsid w:val="00BE651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E651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BE6517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BE651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651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BE651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E651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BE6517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4"/>
    <w:rsid w:val="002A44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448C"/>
    <w:pPr>
      <w:widowControl w:val="0"/>
      <w:shd w:val="clear" w:color="auto" w:fill="FFFFFF"/>
      <w:spacing w:before="420" w:after="660" w:line="317" w:lineRule="exact"/>
      <w:ind w:firstLine="0"/>
      <w:jc w:val="left"/>
    </w:pPr>
    <w:rPr>
      <w:rFonts w:eastAsia="Times New Roman" w:cs="Times New Roman"/>
      <w:sz w:val="26"/>
      <w:szCs w:val="26"/>
    </w:rPr>
  </w:style>
  <w:style w:type="character" w:customStyle="1" w:styleId="afa">
    <w:name w:val="Колонтитул_"/>
    <w:basedOn w:val="a0"/>
    <w:link w:val="afb"/>
    <w:rsid w:val="001E16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Колонтитул"/>
    <w:basedOn w:val="a"/>
    <w:link w:val="afa"/>
    <w:rsid w:val="001E16C2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074D-D86E-44E4-80B6-FAE10470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30</cp:revision>
  <cp:lastPrinted>2021-10-06T10:21:00Z</cp:lastPrinted>
  <dcterms:created xsi:type="dcterms:W3CDTF">2021-08-27T03:00:00Z</dcterms:created>
  <dcterms:modified xsi:type="dcterms:W3CDTF">2022-06-30T03:45:00Z</dcterms:modified>
</cp:coreProperties>
</file>